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宗教活动场所内改建或者新建建筑物许可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办事指南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jc w:val="both"/>
        <w:textAlignment w:val="auto"/>
        <w:rPr>
          <w:rFonts w:hint="eastAsia" w:ascii="方正仿宋简体" w:hAnsi="方正仿宋简体" w:eastAsia="黑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</w:rPr>
        <w:t>一、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事项名称：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eastAsia="zh-CN"/>
        </w:rPr>
        <w:t>宗教活动场所内改建或者新建建筑物许可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实施机构：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乐亭县委统战部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三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、设定依据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/>
        <w:textAlignment w:val="auto"/>
        <w:rPr>
          <w:rFonts w:hint="default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《宗教事务条例》（第686号中华人民共和国国务院令，经2017年6月14日国务院第176次常务会议修订通过，现将修订后的《宗教事务条例》公布，自2018年2月1日起施行。）</w:t>
      </w:r>
    </w:p>
    <w:p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left="720" w:firstLine="0" w:firstLineChars="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四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、申请条件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（一）申请条件的设定依据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《宗教事务条例》第三十三条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（二）具体条件要求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宗教活动场所管理组织集体研究同意；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拟改建(含较大规模修缮)或者新建的建筑物符合该宗教的建筑规制，与该场所的环境相协调；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符合国家有关规划、文物、建设、消防、环保等方面的规定；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施工期间能够基本保证信教群众开展宗教活动；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Cs/>
          <w:color w:val="000000"/>
          <w:kern w:val="0"/>
          <w:sz w:val="32"/>
          <w:szCs w:val="32"/>
        </w:rPr>
        <w:t>有必要的建设资金。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　　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五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、申请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材料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3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（一）申请要件的设定依据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《宗教事务条例》第三十三条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40" w:lineRule="exact"/>
        <w:ind w:firstLine="640" w:firstLineChars="200"/>
        <w:textAlignment w:val="auto"/>
        <w:rPr>
          <w:rFonts w:hint="eastAsia" w:ascii="楷体" w:hAnsi="楷体" w:eastAsia="楷体" w:cs="楷体"/>
          <w:b/>
          <w:bCs/>
          <w:color w:val="auto"/>
          <w:sz w:val="32"/>
          <w:szCs w:val="32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（二）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</w:rPr>
        <w:t>需提交的具体</w:t>
      </w:r>
      <w:r>
        <w:rPr>
          <w:rFonts w:hint="eastAsia" w:ascii="楷体" w:hAnsi="楷体" w:eastAsia="楷体" w:cs="楷体"/>
          <w:b/>
          <w:bCs/>
          <w:color w:val="auto"/>
          <w:sz w:val="32"/>
          <w:szCs w:val="32"/>
          <w:lang w:eastAsia="zh-CN"/>
        </w:rPr>
        <w:t>材料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申请书，内容包括拟改建(含较大规模修缮)或者新建建筑物的项目说明及理由等；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宗教活动场所管理组织集体研究同意的书面材料；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拟改建(含较大规模修缮)或者新建建筑物的设计草图、位置图、效果图及可行性报告；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规划、文物、建设、消防、环保等部门的审核意见；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有权改建(含较大规模修缮)或者新建建筑物的相关证明；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6.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保证宗教活动正常开展的情况说明；</w:t>
      </w:r>
    </w:p>
    <w:p>
      <w:pPr>
        <w:widowControl/>
        <w:spacing w:line="560" w:lineRule="exact"/>
        <w:ind w:firstLine="640" w:firstLineChars="200"/>
        <w:jc w:val="left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7.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建设资金证明。</w:t>
      </w:r>
    </w:p>
    <w:p>
      <w:pPr>
        <w:pStyle w:val="6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六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、事项办理流程图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2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bookmarkStart w:id="0" w:name="_GoBack"/>
      <w:r>
        <w:rPr>
          <w:color w:val="auto"/>
        </w:rPr>
        <w:pict>
          <v:shape id="_x0000_s1026" o:spid="_x0000_s1026" o:spt="75" type="#_x0000_t75" style="position:absolute;left:0pt;margin-left:21.7pt;margin-top:5.75pt;height:75.3pt;width:414.8pt;z-index:251659264;mso-width-relative:page;mso-height-relative:page;" o:ole="t" filled="f" o:preferrelative="t" stroked="f" coordsize="21600,21600">
            <v:path/>
            <v:fill on="f" focussize="0,0"/>
            <v:stroke on="f"/>
            <v:imagedata r:id="rId6" o:title=""/>
            <o:lock v:ext="edit" aspectratio="t"/>
          </v:shape>
          <o:OLEObject Type="Embed" ProgID="Visio.Drawing.11" ShapeID="_x0000_s1026" DrawAspect="Content" ObjectID="_1468075725" r:id="rId5">
            <o:LockedField>false</o:LockedField>
          </o:OLEObject>
        </w:pict>
      </w:r>
      <w:bookmarkEnd w:id="0"/>
      <w:r>
        <w:rPr>
          <w:rFonts w:hint="eastAsia" w:ascii="黑体" w:hAnsi="黑体" w:eastAsia="黑体" w:cs="黑体"/>
          <w:color w:val="auto"/>
          <w:sz w:val="32"/>
          <w:szCs w:val="32"/>
        </w:rPr>
        <w:t xml:space="preserve">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七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、办理时限：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30日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八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、收费情况：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不收费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九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、办公时间和地点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（一）办公时间：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星期一至星期五：（9月1日至5月31日）上午8：30－12：00，下午13：30－17：00；（6月1日至8月31日）上午9：00－12：00，下午14：30－17：30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（二）办理地址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/>
        <w:textAlignment w:val="auto"/>
        <w:rPr>
          <w:rFonts w:hint="default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线下办理地址：乐亭县乐安街道将军路99号乐亭县行政审批局政务服务大厅一楼西厅统战部窗口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3" w:firstLineChars="200"/>
        <w:textAlignment w:val="auto"/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color w:val="auto"/>
          <w:sz w:val="32"/>
          <w:szCs w:val="32"/>
          <w:lang w:val="en-US" w:eastAsia="zh-CN"/>
        </w:rPr>
        <w:t>（三）交通指引：</w:t>
      </w: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县内乘坐11路到政务大厦下车，北行260米。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十、咨询预约方式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咨询预约电话：0315-7295109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/>
          <w:color w:val="auto"/>
          <w:sz w:val="32"/>
          <w:szCs w:val="32"/>
        </w:rPr>
        <w:t xml:space="preserve">    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十</w:t>
      </w:r>
      <w:r>
        <w:rPr>
          <w:rFonts w:hint="eastAsia" w:ascii="黑体" w:hAnsi="黑体" w:eastAsia="黑体" w:cs="黑体"/>
          <w:color w:val="auto"/>
          <w:sz w:val="32"/>
          <w:szCs w:val="32"/>
          <w:lang w:eastAsia="zh-CN"/>
        </w:rPr>
        <w:t>一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、监督和投诉渠道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ind w:firstLine="640" w:firstLineChars="200"/>
        <w:textAlignment w:val="auto"/>
        <w:rPr>
          <w:rFonts w:hint="default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</w:pPr>
      <w:r>
        <w:rPr>
          <w:rFonts w:hint="eastAsia" w:ascii="方正仿宋简体" w:hAnsi="方正仿宋简体" w:eastAsia="方正仿宋简体" w:cs="方正仿宋简体"/>
          <w:color w:val="auto"/>
          <w:sz w:val="32"/>
          <w:szCs w:val="32"/>
          <w:lang w:val="en-US" w:eastAsia="zh-CN"/>
        </w:rPr>
        <w:t>监督投诉电话：0315-4622575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560" w:lineRule="exact"/>
        <w:textAlignment w:val="auto"/>
      </w:pP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ExZDNjYzllYWQ3ZWM0NzQ3YzU4NDJjZDQ0NGUwNTYifQ=="/>
  </w:docVars>
  <w:rsids>
    <w:rsidRoot w:val="00000000"/>
    <w:rsid w:val="004B04B1"/>
    <w:rsid w:val="0369315B"/>
    <w:rsid w:val="0390788D"/>
    <w:rsid w:val="05990554"/>
    <w:rsid w:val="0E6E6661"/>
    <w:rsid w:val="0E9F1E9E"/>
    <w:rsid w:val="155F23D9"/>
    <w:rsid w:val="248D305C"/>
    <w:rsid w:val="251F5A85"/>
    <w:rsid w:val="37BD18A6"/>
    <w:rsid w:val="3FFF49D7"/>
    <w:rsid w:val="47393FAB"/>
    <w:rsid w:val="49EB4802"/>
    <w:rsid w:val="4C4347C3"/>
    <w:rsid w:val="5AF917EB"/>
    <w:rsid w:val="6CA74BAE"/>
    <w:rsid w:val="742148A3"/>
    <w:rsid w:val="FEAE7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 w:afterLines="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741</Words>
  <Characters>804</Characters>
  <Lines>0</Lines>
  <Paragraphs>0</Paragraphs>
  <TotalTime>0</TotalTime>
  <ScaleCrop>false</ScaleCrop>
  <LinksUpToDate>false</LinksUpToDate>
  <CharactersWithSpaces>823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2022-10-01T01:53:00Z</dcterms:created>
  <dc:creator>Administrator</dc:creator>
  <cp:lastModifiedBy>1111</cp:lastModifiedBy>
  <cp:lastPrinted>2023-06-16T14:00:00Z</cp:lastPrinted>
  <dcterms:modified xsi:type="dcterms:W3CDTF">2023-06-30T03:34:48Z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E547CA7315204ADEA6E1C9BB00908664</vt:lpwstr>
  </property>
</Properties>
</file>